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823D" w14:textId="77777777" w:rsidR="00AB2E32" w:rsidRPr="00AB2E32" w:rsidRDefault="00AB2E32" w:rsidP="00AB2E32">
      <w:pPr>
        <w:pStyle w:val="font9"/>
        <w:rPr>
          <w:rFonts w:ascii="Arial" w:hAnsi="Arial" w:cs="Arial"/>
          <w:b/>
          <w:bCs/>
        </w:rPr>
      </w:pPr>
      <w:r w:rsidRPr="00AB2E32">
        <w:rPr>
          <w:rFonts w:ascii="Arial" w:hAnsi="Arial" w:cs="Arial"/>
          <w:b/>
          <w:bCs/>
        </w:rPr>
        <w:t>What are the current Member Categories and Fees?</w:t>
      </w:r>
    </w:p>
    <w:p w14:paraId="0E76F613" w14:textId="3359B5BC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</w:rPr>
        <w:t>As of 2022 Membership fees for New Brunswick Chiropractors are as follows:</w:t>
      </w:r>
    </w:p>
    <w:p w14:paraId="04CB0056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</w:rPr>
        <w:t xml:space="preserve">Full Time Active Member </w:t>
      </w:r>
      <w:r w:rsidRPr="00AB2E32">
        <w:rPr>
          <w:rFonts w:ascii="Arial" w:hAnsi="Arial" w:cs="Arial"/>
          <w:b/>
          <w:bCs/>
        </w:rPr>
        <w:t>1st year</w:t>
      </w:r>
      <w:r w:rsidRPr="00AB2E32">
        <w:rPr>
          <w:rFonts w:ascii="Arial" w:hAnsi="Arial" w:cs="Arial"/>
        </w:rPr>
        <w:t xml:space="preserve"> – 1760</w:t>
      </w:r>
    </w:p>
    <w:p w14:paraId="7AD89704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</w:rPr>
        <w:t xml:space="preserve">Full Time Active Member </w:t>
      </w:r>
      <w:r w:rsidRPr="00AB2E32">
        <w:rPr>
          <w:rFonts w:ascii="Arial" w:hAnsi="Arial" w:cs="Arial"/>
          <w:b/>
          <w:bCs/>
        </w:rPr>
        <w:t>2nd year</w:t>
      </w:r>
      <w:r w:rsidRPr="00AB2E32">
        <w:rPr>
          <w:rFonts w:ascii="Arial" w:hAnsi="Arial" w:cs="Arial"/>
        </w:rPr>
        <w:t xml:space="preserve"> – 2200</w:t>
      </w:r>
    </w:p>
    <w:p w14:paraId="622661FF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</w:rPr>
        <w:t xml:space="preserve">Full Time Active Member </w:t>
      </w:r>
      <w:r w:rsidRPr="00AB2E32">
        <w:rPr>
          <w:rFonts w:ascii="Arial" w:hAnsi="Arial" w:cs="Arial"/>
          <w:b/>
          <w:bCs/>
        </w:rPr>
        <w:t>3rd year</w:t>
      </w:r>
      <w:r w:rsidRPr="00AB2E32">
        <w:rPr>
          <w:rFonts w:ascii="Arial" w:hAnsi="Arial" w:cs="Arial"/>
        </w:rPr>
        <w:t xml:space="preserve"> – 2985</w:t>
      </w:r>
    </w:p>
    <w:p w14:paraId="758A630D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</w:rPr>
        <w:t xml:space="preserve">Full Time Active Member </w:t>
      </w:r>
      <w:r w:rsidRPr="00AB2E32">
        <w:rPr>
          <w:rFonts w:ascii="Arial" w:hAnsi="Arial" w:cs="Arial"/>
          <w:b/>
          <w:bCs/>
        </w:rPr>
        <w:t>4th year and over</w:t>
      </w:r>
      <w:r w:rsidRPr="00AB2E32">
        <w:rPr>
          <w:rFonts w:ascii="Arial" w:hAnsi="Arial" w:cs="Arial"/>
        </w:rPr>
        <w:t xml:space="preserve"> – 3200</w:t>
      </w:r>
    </w:p>
    <w:p w14:paraId="5906EDBF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  <w:b/>
          <w:bCs/>
        </w:rPr>
        <w:t>Part-time</w:t>
      </w:r>
      <w:r w:rsidRPr="00AB2E32">
        <w:rPr>
          <w:rFonts w:ascii="Arial" w:hAnsi="Arial" w:cs="Arial"/>
        </w:rPr>
        <w:t> Active Member - 2237</w:t>
      </w:r>
    </w:p>
    <w:p w14:paraId="79DB9452" w14:textId="738841B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  <w:b/>
          <w:bCs/>
        </w:rPr>
        <w:t>Leave</w:t>
      </w:r>
      <w:r w:rsidRPr="00AB2E32">
        <w:rPr>
          <w:rFonts w:ascii="Arial" w:hAnsi="Arial" w:cs="Arial"/>
        </w:rPr>
        <w:t xml:space="preserve"> (non-practicing) </w:t>
      </w:r>
      <w:r w:rsidRPr="00AB2E32">
        <w:rPr>
          <w:rFonts w:ascii="Arial" w:hAnsi="Arial" w:cs="Arial"/>
        </w:rPr>
        <w:t>–</w:t>
      </w:r>
      <w:r w:rsidRPr="00AB2E32">
        <w:rPr>
          <w:rFonts w:ascii="Arial" w:hAnsi="Arial" w:cs="Arial"/>
        </w:rPr>
        <w:t xml:space="preserve"> 1315</w:t>
      </w:r>
    </w:p>
    <w:p w14:paraId="39A5097D" w14:textId="4D4E11ED" w:rsidR="00AB2E32" w:rsidRPr="00AB2E32" w:rsidRDefault="00AB2E32" w:rsidP="00AB2E32">
      <w:pPr>
        <w:pStyle w:val="font9"/>
        <w:rPr>
          <w:rFonts w:ascii="Arial" w:hAnsi="Arial" w:cs="Arial"/>
        </w:rPr>
      </w:pPr>
    </w:p>
    <w:p w14:paraId="12AC71A1" w14:textId="78FB1356" w:rsidR="00AB2E32" w:rsidRPr="00AB2E32" w:rsidRDefault="00AB2E32" w:rsidP="00AB2E32">
      <w:pPr>
        <w:pStyle w:val="font8"/>
        <w:spacing w:line="432" w:lineRule="atLeast"/>
        <w:rPr>
          <w:rFonts w:ascii="Arial" w:hAnsi="Arial" w:cs="Arial"/>
        </w:rPr>
      </w:pPr>
      <w:r w:rsidRPr="00AB2E32">
        <w:rPr>
          <w:rFonts w:ascii="Arial" w:hAnsi="Arial" w:cs="Arial"/>
          <w:b/>
          <w:bCs/>
        </w:rPr>
        <w:t xml:space="preserve">Why are </w:t>
      </w:r>
      <w:r>
        <w:rPr>
          <w:rFonts w:ascii="Arial" w:hAnsi="Arial" w:cs="Arial"/>
          <w:b/>
          <w:bCs/>
        </w:rPr>
        <w:t xml:space="preserve">NBCA </w:t>
      </w:r>
      <w:r w:rsidRPr="00AB2E32">
        <w:rPr>
          <w:rFonts w:ascii="Arial" w:hAnsi="Arial" w:cs="Arial"/>
          <w:b/>
          <w:bCs/>
        </w:rPr>
        <w:t xml:space="preserve">Association dues higher </w:t>
      </w:r>
      <w:r>
        <w:rPr>
          <w:rFonts w:ascii="Arial" w:hAnsi="Arial" w:cs="Arial"/>
          <w:b/>
          <w:bCs/>
        </w:rPr>
        <w:t>than in provinces</w:t>
      </w:r>
      <w:r w:rsidRPr="00AB2E32">
        <w:rPr>
          <w:rFonts w:ascii="Arial" w:hAnsi="Arial" w:cs="Arial"/>
          <w:b/>
          <w:bCs/>
        </w:rPr>
        <w:t xml:space="preserve"> like Ontario?</w:t>
      </w:r>
    </w:p>
    <w:p w14:paraId="625B5387" w14:textId="3F07B5BD" w:rsidR="00AB2E32" w:rsidRPr="00AB2E32" w:rsidRDefault="00AB2E32" w:rsidP="00AB2E32">
      <w:pPr>
        <w:pStyle w:val="font8"/>
        <w:spacing w:line="432" w:lineRule="atLeast"/>
        <w:rPr>
          <w:rFonts w:ascii="Arial" w:hAnsi="Arial" w:cs="Arial"/>
        </w:rPr>
      </w:pPr>
      <w:r w:rsidRPr="00AB2E32">
        <w:rPr>
          <w:rFonts w:ascii="Arial" w:hAnsi="Arial" w:cs="Arial"/>
        </w:rPr>
        <w:t>In some Canadian provinces, like Ontario, there is a College of Chiropractors (regulatory body) and separate Chiropractic Member Association (member services). In these provinces, fees are paid individually to each body.  </w:t>
      </w:r>
    </w:p>
    <w:p w14:paraId="64A05CA0" w14:textId="77777777" w:rsidR="00AB2E32" w:rsidRPr="00AB2E32" w:rsidRDefault="00AB2E32" w:rsidP="00AB2E32">
      <w:pPr>
        <w:pStyle w:val="font8"/>
        <w:spacing w:line="432" w:lineRule="atLeast"/>
        <w:rPr>
          <w:rFonts w:ascii="Arial" w:hAnsi="Arial" w:cs="Arial"/>
        </w:rPr>
      </w:pPr>
      <w:r w:rsidRPr="00AB2E32">
        <w:rPr>
          <w:rFonts w:ascii="Arial" w:hAnsi="Arial" w:cs="Arial"/>
        </w:rPr>
        <w:t>In New Brunswick, the NBCA serves as both the Regulatory Body and Chiropractic Association. Thus, the fees are combined and not actually higher. </w:t>
      </w:r>
    </w:p>
    <w:p w14:paraId="47128218" w14:textId="1A092F8D" w:rsidR="00AB2E32" w:rsidRPr="00AB2E32" w:rsidRDefault="00AB2E32" w:rsidP="00AB2E32">
      <w:pPr>
        <w:pStyle w:val="font9"/>
        <w:tabs>
          <w:tab w:val="left" w:pos="4070"/>
        </w:tabs>
        <w:rPr>
          <w:rFonts w:ascii="Arial" w:hAnsi="Arial" w:cs="Arial"/>
        </w:rPr>
      </w:pPr>
      <w:r w:rsidRPr="00AB2E32">
        <w:rPr>
          <w:rFonts w:ascii="Arial" w:hAnsi="Arial" w:cs="Arial"/>
        </w:rPr>
        <w:tab/>
      </w:r>
    </w:p>
    <w:p w14:paraId="057A4170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</w:rPr>
        <w:t xml:space="preserve">The NBCA emails invoices to each member in October for the upcoming year. </w:t>
      </w:r>
    </w:p>
    <w:p w14:paraId="3E2D0FF3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</w:rPr>
        <w:t>Regardless of method the first payment must be made by Jan 1.</w:t>
      </w:r>
    </w:p>
    <w:p w14:paraId="61C9A1D6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Style w:val="wixguard"/>
          <w:rFonts w:ascii="Arial" w:hAnsi="Arial" w:cs="Arial"/>
        </w:rPr>
        <w:t>​</w:t>
      </w:r>
    </w:p>
    <w:p w14:paraId="0F52704D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</w:rPr>
        <w:t>If you anticipate a change in category, contact us and we will adjust accordingly.</w:t>
      </w:r>
    </w:p>
    <w:p w14:paraId="68AB007A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Style w:val="wixguard"/>
          <w:rFonts w:ascii="Arial" w:hAnsi="Arial" w:cs="Arial"/>
        </w:rPr>
        <w:t>​</w:t>
      </w:r>
    </w:p>
    <w:p w14:paraId="033E459B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Fonts w:ascii="Arial" w:hAnsi="Arial" w:cs="Arial"/>
          <w:b/>
          <w:bCs/>
          <w:u w:val="single"/>
        </w:rPr>
        <w:t>Payment Options:</w:t>
      </w:r>
    </w:p>
    <w:p w14:paraId="0700F366" w14:textId="77777777" w:rsidR="00AB2E32" w:rsidRPr="00AB2E32" w:rsidRDefault="00AB2E32" w:rsidP="00AB2E32">
      <w:pPr>
        <w:pStyle w:val="font9"/>
        <w:rPr>
          <w:rFonts w:ascii="Arial" w:hAnsi="Arial" w:cs="Arial"/>
        </w:rPr>
      </w:pPr>
      <w:r w:rsidRPr="00AB2E32">
        <w:rPr>
          <w:rStyle w:val="wixguard"/>
          <w:rFonts w:ascii="Arial" w:hAnsi="Arial" w:cs="Arial"/>
        </w:rPr>
        <w:t>​</w:t>
      </w:r>
    </w:p>
    <w:p w14:paraId="4A864A5A" w14:textId="77777777" w:rsidR="00AB2E32" w:rsidRPr="00AB2E32" w:rsidRDefault="00AB2E32" w:rsidP="00AB2E32">
      <w:pPr>
        <w:pStyle w:val="font8"/>
        <w:rPr>
          <w:rFonts w:ascii="Arial" w:hAnsi="Arial" w:cs="Arial"/>
        </w:rPr>
      </w:pPr>
      <w:r w:rsidRPr="00AB2E32">
        <w:rPr>
          <w:rFonts w:ascii="Arial" w:hAnsi="Arial" w:cs="Arial"/>
          <w:b/>
          <w:bCs/>
        </w:rPr>
        <w:lastRenderedPageBreak/>
        <w:t>A)</w:t>
      </w:r>
      <w:r w:rsidRPr="00AB2E32">
        <w:rPr>
          <w:rFonts w:ascii="Arial" w:hAnsi="Arial" w:cs="Arial"/>
        </w:rPr>
        <w:t xml:space="preserve"> </w:t>
      </w:r>
      <w:r w:rsidRPr="00AB2E32">
        <w:rPr>
          <w:rFonts w:ascii="Arial" w:hAnsi="Arial" w:cs="Arial"/>
          <w:b/>
          <w:bCs/>
        </w:rPr>
        <w:t>12 Equal Monthly Payments</w:t>
      </w:r>
      <w:r w:rsidRPr="00AB2E32">
        <w:rPr>
          <w:rFonts w:ascii="Arial" w:hAnsi="Arial" w:cs="Arial"/>
        </w:rPr>
        <w:t xml:space="preserve"> (PAD) (no discount available)</w:t>
      </w:r>
    </w:p>
    <w:p w14:paraId="3C96C463" w14:textId="7EF8DD0F" w:rsidR="00AB2E32" w:rsidRDefault="00AB2E32" w:rsidP="00AB2E32">
      <w:pPr>
        <w:pStyle w:val="font8"/>
        <w:rPr>
          <w:rFonts w:ascii="Arial" w:hAnsi="Arial" w:cs="Arial"/>
        </w:rPr>
      </w:pPr>
      <w:r w:rsidRPr="00AB2E32">
        <w:rPr>
          <w:rStyle w:val="wixguard"/>
          <w:rFonts w:ascii="Arial" w:hAnsi="Arial" w:cs="Arial"/>
        </w:rPr>
        <w:t>​</w:t>
      </w:r>
      <w:r w:rsidRPr="00AB2E32">
        <w:rPr>
          <w:rFonts w:ascii="Arial" w:hAnsi="Arial" w:cs="Arial"/>
          <w:b/>
          <w:bCs/>
        </w:rPr>
        <w:t>B)</w:t>
      </w:r>
      <w:r w:rsidRPr="00AB2E32">
        <w:rPr>
          <w:rFonts w:ascii="Arial" w:hAnsi="Arial" w:cs="Arial"/>
        </w:rPr>
        <w:t xml:space="preserve">  </w:t>
      </w:r>
      <w:r w:rsidRPr="00AB2E32">
        <w:rPr>
          <w:rFonts w:ascii="Arial" w:hAnsi="Arial" w:cs="Arial"/>
          <w:b/>
          <w:bCs/>
        </w:rPr>
        <w:t>Credit card online</w:t>
      </w:r>
      <w:r w:rsidRPr="00AB2E32">
        <w:rPr>
          <w:rFonts w:ascii="Arial" w:hAnsi="Arial" w:cs="Arial"/>
        </w:rPr>
        <w:t xml:space="preserve"> (no discount available)   </w:t>
      </w:r>
    </w:p>
    <w:p w14:paraId="46EF91BC" w14:textId="4DA135B8" w:rsidR="00AB2E32" w:rsidRPr="00AB2E32" w:rsidRDefault="00AB2E32" w:rsidP="00AB2E32">
      <w:pPr>
        <w:pStyle w:val="font8"/>
        <w:rPr>
          <w:rFonts w:ascii="Arial" w:hAnsi="Arial" w:cs="Arial"/>
        </w:rPr>
      </w:pPr>
      <w:r w:rsidRPr="00AB2E32">
        <w:rPr>
          <w:rFonts w:ascii="Arial" w:hAnsi="Arial" w:cs="Arial"/>
          <w:b/>
          <w:bCs/>
        </w:rPr>
        <w:t>C)</w:t>
      </w:r>
      <w:r w:rsidRPr="00AB2E32">
        <w:rPr>
          <w:rFonts w:ascii="Arial" w:hAnsi="Arial" w:cs="Arial"/>
        </w:rPr>
        <w:t xml:space="preserve"> </w:t>
      </w:r>
      <w:r w:rsidRPr="00AB2E32">
        <w:rPr>
          <w:rFonts w:ascii="Arial" w:hAnsi="Arial" w:cs="Arial"/>
          <w:b/>
          <w:bCs/>
        </w:rPr>
        <w:t>Single cheque</w:t>
      </w:r>
      <w:r w:rsidRPr="00AB2E32">
        <w:rPr>
          <w:rFonts w:ascii="Arial" w:hAnsi="Arial" w:cs="Arial"/>
        </w:rPr>
        <w:t xml:space="preserve"> for full amount dated for on or before Jan 1.</w:t>
      </w:r>
    </w:p>
    <w:p w14:paraId="0E6F8E2C" w14:textId="496274D1" w:rsidR="00AB2E32" w:rsidRPr="00AB2E32" w:rsidRDefault="00AB2E32" w:rsidP="00AB2E32">
      <w:pPr>
        <w:pStyle w:val="font8"/>
        <w:rPr>
          <w:rFonts w:ascii="Arial" w:hAnsi="Arial" w:cs="Arial"/>
        </w:rPr>
      </w:pPr>
      <w:r w:rsidRPr="00AB2E32">
        <w:rPr>
          <w:rFonts w:ascii="Arial" w:hAnsi="Arial" w:cs="Arial"/>
          <w:b/>
          <w:bCs/>
        </w:rPr>
        <w:t>D)</w:t>
      </w:r>
      <w:r w:rsidRPr="00AB2E32">
        <w:rPr>
          <w:rFonts w:ascii="Arial" w:hAnsi="Arial" w:cs="Arial"/>
        </w:rPr>
        <w:t xml:space="preserve"> </w:t>
      </w:r>
      <w:r w:rsidRPr="00AB2E32">
        <w:rPr>
          <w:rFonts w:ascii="Arial" w:hAnsi="Arial" w:cs="Arial"/>
          <w:b/>
          <w:bCs/>
        </w:rPr>
        <w:t>Two (2) equal cheques.</w:t>
      </w:r>
      <w:r w:rsidRPr="00AB2E32">
        <w:rPr>
          <w:rFonts w:ascii="Arial" w:hAnsi="Arial" w:cs="Arial"/>
        </w:rPr>
        <w:t xml:space="preserve"> </w:t>
      </w:r>
    </w:p>
    <w:p w14:paraId="68134C48" w14:textId="61285CE0" w:rsidR="00EC6D56" w:rsidRDefault="00000000"/>
    <w:p w14:paraId="647FED3E" w14:textId="06DD4F11" w:rsidR="00AB2E32" w:rsidRDefault="00AB2E32">
      <w:pPr>
        <w:rPr>
          <w:sz w:val="24"/>
          <w:szCs w:val="24"/>
        </w:rPr>
      </w:pPr>
      <w:r w:rsidRPr="00AB2E32">
        <w:rPr>
          <w:sz w:val="24"/>
          <w:szCs w:val="24"/>
        </w:rPr>
        <w:t>If you are a new member your</w:t>
      </w:r>
      <w:r>
        <w:rPr>
          <w:sz w:val="24"/>
          <w:szCs w:val="24"/>
        </w:rPr>
        <w:t xml:space="preserve"> very</w:t>
      </w:r>
      <w:r w:rsidRPr="00AB2E32">
        <w:rPr>
          <w:sz w:val="24"/>
          <w:szCs w:val="24"/>
        </w:rPr>
        <w:t xml:space="preserve"> first Dues Invoice will be pro-rated for the month you become a member.</w:t>
      </w:r>
    </w:p>
    <w:p w14:paraId="71470053" w14:textId="1E4C1BDD" w:rsidR="00AB2E32" w:rsidRDefault="00AB2E32" w:rsidP="00AB2E32">
      <w:pPr>
        <w:pStyle w:val="font7"/>
      </w:pPr>
      <w:r>
        <w:rPr>
          <w:b/>
          <w:bCs/>
        </w:rPr>
        <w:t>I</w:t>
      </w:r>
      <w:r>
        <w:rPr>
          <w:b/>
          <w:bCs/>
        </w:rPr>
        <w:t>f you have additional questions about NBCA Membership Dues, please contact us.</w:t>
      </w:r>
    </w:p>
    <w:p w14:paraId="26A9C49F" w14:textId="77777777" w:rsidR="00AB2E32" w:rsidRPr="00AB2E32" w:rsidRDefault="00AB2E32">
      <w:pPr>
        <w:rPr>
          <w:sz w:val="24"/>
          <w:szCs w:val="24"/>
        </w:rPr>
      </w:pPr>
    </w:p>
    <w:sectPr w:rsidR="00AB2E32" w:rsidRPr="00AB2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32"/>
    <w:rsid w:val="00183962"/>
    <w:rsid w:val="00AB2E32"/>
    <w:rsid w:val="00B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D8BF"/>
  <w15:chartTrackingRefBased/>
  <w15:docId w15:val="{91F0A493-F2D6-41EE-AA43-21F2E10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A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AB2E32"/>
  </w:style>
  <w:style w:type="paragraph" w:customStyle="1" w:styleId="font8">
    <w:name w:val="font_8"/>
    <w:basedOn w:val="Normal"/>
    <w:rsid w:val="00A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ackcolor26">
    <w:name w:val="backcolor_26"/>
    <w:basedOn w:val="DefaultParagraphFont"/>
    <w:rsid w:val="00AB2E32"/>
  </w:style>
  <w:style w:type="paragraph" w:customStyle="1" w:styleId="font7">
    <w:name w:val="font_7"/>
    <w:basedOn w:val="Normal"/>
    <w:rsid w:val="00A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Baldwin</dc:creator>
  <cp:keywords/>
  <dc:description/>
  <cp:lastModifiedBy>Nicole Baldwin</cp:lastModifiedBy>
  <cp:revision>1</cp:revision>
  <dcterms:created xsi:type="dcterms:W3CDTF">2022-10-19T14:49:00Z</dcterms:created>
  <dcterms:modified xsi:type="dcterms:W3CDTF">2022-10-19T14:55:00Z</dcterms:modified>
</cp:coreProperties>
</file>